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CAD74" w14:textId="222C63E9" w:rsidR="009F3F02" w:rsidRPr="002A4067" w:rsidRDefault="00F30703" w:rsidP="002A4067">
      <w:pPr>
        <w:jc w:val="center"/>
        <w:rPr>
          <w:b/>
          <w:bCs/>
          <w:sz w:val="28"/>
          <w:szCs w:val="28"/>
        </w:rPr>
      </w:pPr>
      <w:r w:rsidRPr="002A4067">
        <w:rPr>
          <w:b/>
          <w:bCs/>
          <w:sz w:val="28"/>
          <w:szCs w:val="28"/>
        </w:rPr>
        <w:t>Инструкция по использованию программы подготовки рабочего места к проверке ИСПДН</w:t>
      </w:r>
    </w:p>
    <w:p w14:paraId="0E315600" w14:textId="4EAC629F" w:rsidR="00F30703" w:rsidRPr="002A4067" w:rsidRDefault="00F30703" w:rsidP="002A4067">
      <w:pPr>
        <w:ind w:firstLine="426"/>
      </w:pPr>
      <w:r>
        <w:t>Программное обеспечение (ПО) для подготовки рабочего места к предстоящей проверке информационной системы обработки персональных данных (далее ИСПДН). Данное ПО размещено в разделе «Защита персональных данных» сайта Нотариальной палаты Ставропольского края.</w:t>
      </w:r>
    </w:p>
    <w:p w14:paraId="7DCB27FC" w14:textId="77777777" w:rsidR="002574F5" w:rsidRDefault="002574F5" w:rsidP="00257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FFFF" w:themeColor="background1"/>
          <w:highlight w:val="red"/>
        </w:rPr>
      </w:pPr>
    </w:p>
    <w:p w14:paraId="5F23CA22" w14:textId="0531C005" w:rsidR="002574F5" w:rsidRDefault="002574F5" w:rsidP="00257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  <w:r w:rsidRPr="002574F5">
        <w:rPr>
          <w:b/>
          <w:bCs/>
          <w:color w:val="FFFFFF" w:themeColor="background1"/>
          <w:highlight w:val="red"/>
        </w:rPr>
        <w:t xml:space="preserve"> </w:t>
      </w:r>
      <w:r w:rsidR="002A4067" w:rsidRPr="002574F5">
        <w:rPr>
          <w:b/>
          <w:bCs/>
          <w:color w:val="FFFFFF" w:themeColor="background1"/>
          <w:highlight w:val="red"/>
        </w:rPr>
        <w:t xml:space="preserve">ВНИМАНИЕ: </w:t>
      </w:r>
      <w:r w:rsidR="002A4067" w:rsidRPr="002574F5">
        <w:rPr>
          <w:b/>
          <w:bCs/>
          <w:color w:val="FFFFFF" w:themeColor="background1"/>
        </w:rPr>
        <w:t xml:space="preserve"> </w:t>
      </w:r>
      <w:r w:rsidR="002A4067" w:rsidRPr="002574F5">
        <w:rPr>
          <w:b/>
          <w:bCs/>
        </w:rPr>
        <w:t xml:space="preserve">В </w:t>
      </w:r>
      <w:r w:rsidR="002A4067" w:rsidRPr="002574F5">
        <w:rPr>
          <w:b/>
          <w:bCs/>
          <w:color w:val="000000" w:themeColor="text1"/>
        </w:rPr>
        <w:t>процессе</w:t>
      </w:r>
      <w:r w:rsidR="002A4067" w:rsidRPr="002574F5">
        <w:rPr>
          <w:b/>
          <w:bCs/>
        </w:rPr>
        <w:t xml:space="preserve"> работа программное обеспечение выполняет перезагрузку </w:t>
      </w:r>
      <w:r w:rsidR="000620CF" w:rsidRPr="002574F5">
        <w:rPr>
          <w:b/>
          <w:bCs/>
        </w:rPr>
        <w:t>компьютера</w:t>
      </w:r>
      <w:r w:rsidR="002A4067" w:rsidRPr="002574F5">
        <w:rPr>
          <w:b/>
          <w:bCs/>
        </w:rPr>
        <w:t>, на котором она была запущена. По этой причине, перед запуском данной программы необходимо сохранить и закрыть все необходимые вам документы.</w:t>
      </w:r>
    </w:p>
    <w:p w14:paraId="60A02701" w14:textId="77777777" w:rsidR="002574F5" w:rsidRPr="002574F5" w:rsidRDefault="002574F5" w:rsidP="00257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14:paraId="46503B8A" w14:textId="27505C8E" w:rsidR="00F30703" w:rsidRDefault="00F30703" w:rsidP="002A4067">
      <w:pPr>
        <w:ind w:firstLine="426"/>
      </w:pPr>
      <w:r>
        <w:t xml:space="preserve">Для использования </w:t>
      </w:r>
      <w:r w:rsidR="002C54FE">
        <w:t>ПО</w:t>
      </w:r>
      <w:r>
        <w:t xml:space="preserve"> вам необходимо:</w:t>
      </w:r>
    </w:p>
    <w:p w14:paraId="7D532B52" w14:textId="2B9167B7" w:rsidR="00F30703" w:rsidRDefault="00F30703" w:rsidP="002A4067">
      <w:pPr>
        <w:pStyle w:val="a5"/>
        <w:numPr>
          <w:ilvl w:val="0"/>
          <w:numId w:val="1"/>
        </w:numPr>
        <w:ind w:left="0" w:firstLine="426"/>
      </w:pPr>
      <w:r>
        <w:t xml:space="preserve">Скачать программу по ссылке </w:t>
      </w:r>
      <w:hyperlink r:id="rId5" w:history="1">
        <w:r w:rsidRPr="001015E9">
          <w:rPr>
            <w:rStyle w:val="a3"/>
          </w:rPr>
          <w:t>http://not-palata-sk.ru/wp-content/uploads/ispdn/WhiteNoice%20v7.exe</w:t>
        </w:r>
      </w:hyperlink>
      <w:r>
        <w:t xml:space="preserve"> (рисунок 1)</w:t>
      </w:r>
    </w:p>
    <w:p w14:paraId="673068FF" w14:textId="77777777" w:rsidR="00F30703" w:rsidRDefault="00F30703" w:rsidP="002A4067">
      <w:pPr>
        <w:pStyle w:val="a5"/>
        <w:ind w:left="0"/>
      </w:pPr>
    </w:p>
    <w:p w14:paraId="06AFA42F" w14:textId="200E04CE" w:rsidR="00F30703" w:rsidRDefault="00F30703" w:rsidP="002A4067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54DB0B42" wp14:editId="6027BEC0">
            <wp:extent cx="5438693" cy="309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2864" cy="30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41680" w14:textId="298850CB" w:rsidR="00F30703" w:rsidRDefault="00F30703" w:rsidP="002A4067">
      <w:pPr>
        <w:pStyle w:val="a5"/>
        <w:ind w:left="0"/>
        <w:jc w:val="center"/>
        <w:rPr>
          <w:sz w:val="20"/>
          <w:szCs w:val="20"/>
        </w:rPr>
      </w:pPr>
      <w:r w:rsidRPr="00F30703">
        <w:rPr>
          <w:sz w:val="20"/>
          <w:szCs w:val="20"/>
        </w:rPr>
        <w:t>Рисунок 1 – Ссылка на скачивание ПО подготовки к проверке ИСПДН</w:t>
      </w:r>
    </w:p>
    <w:p w14:paraId="6D90568F" w14:textId="77777777" w:rsidR="002A4067" w:rsidRPr="00F30703" w:rsidRDefault="002A4067" w:rsidP="002A4067">
      <w:pPr>
        <w:pStyle w:val="a5"/>
        <w:ind w:left="0"/>
        <w:jc w:val="center"/>
        <w:rPr>
          <w:sz w:val="20"/>
          <w:szCs w:val="20"/>
        </w:rPr>
      </w:pPr>
    </w:p>
    <w:p w14:paraId="31EAE732" w14:textId="472B6763" w:rsidR="00F30703" w:rsidRDefault="00F30703" w:rsidP="002A4067">
      <w:pPr>
        <w:pStyle w:val="a5"/>
        <w:numPr>
          <w:ilvl w:val="0"/>
          <w:numId w:val="1"/>
        </w:numPr>
        <w:ind w:left="0" w:firstLine="426"/>
      </w:pPr>
      <w:r>
        <w:t xml:space="preserve">Зайти в папку со скачанным программным обеспечением и два раза кликнуть по ярлыку </w:t>
      </w:r>
      <w:r>
        <w:rPr>
          <w:lang w:val="en-US"/>
        </w:rPr>
        <w:t>WhiteNoice</w:t>
      </w:r>
      <w:r w:rsidRPr="00F30703">
        <w:t xml:space="preserve"> </w:t>
      </w:r>
      <w:r>
        <w:rPr>
          <w:lang w:val="en-US"/>
        </w:rPr>
        <w:t>v</w:t>
      </w:r>
      <w:r w:rsidRPr="00F30703">
        <w:t>7 (</w:t>
      </w:r>
      <w:r>
        <w:t xml:space="preserve">версия </w:t>
      </w:r>
      <w:r>
        <w:rPr>
          <w:lang w:val="en-US"/>
        </w:rPr>
        <w:t>v</w:t>
      </w:r>
      <w:r w:rsidRPr="00F30703">
        <w:t xml:space="preserve">7 </w:t>
      </w:r>
      <w:r>
        <w:t>может отличаться</w:t>
      </w:r>
      <w:r w:rsidRPr="00F30703">
        <w:t>)</w:t>
      </w:r>
      <w:r>
        <w:t xml:space="preserve"> (рисунок 2)</w:t>
      </w:r>
    </w:p>
    <w:p w14:paraId="672A2CA2" w14:textId="77777777" w:rsidR="00F30703" w:rsidRDefault="00F30703" w:rsidP="002A4067">
      <w:pPr>
        <w:pStyle w:val="a5"/>
        <w:ind w:left="0"/>
      </w:pPr>
    </w:p>
    <w:p w14:paraId="34FBF9CA" w14:textId="57FF43BA" w:rsidR="00F30703" w:rsidRDefault="00F30703" w:rsidP="002A4067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57A0E773" wp14:editId="11024BDA">
            <wp:extent cx="5940425" cy="14979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2097" w14:textId="24C26082" w:rsidR="00F30703" w:rsidRPr="005840C1" w:rsidRDefault="00F30703" w:rsidP="002A4067">
      <w:pPr>
        <w:pStyle w:val="a5"/>
        <w:ind w:left="0"/>
        <w:jc w:val="center"/>
        <w:rPr>
          <w:sz w:val="20"/>
          <w:szCs w:val="20"/>
        </w:rPr>
      </w:pPr>
      <w:r w:rsidRPr="005840C1">
        <w:rPr>
          <w:sz w:val="20"/>
          <w:szCs w:val="20"/>
        </w:rPr>
        <w:t>Рисунок 2 – Ярлык программы подготовки к проверке ИСПДН</w:t>
      </w:r>
    </w:p>
    <w:p w14:paraId="4FFD1DC3" w14:textId="77777777" w:rsidR="005840C1" w:rsidRPr="00F30703" w:rsidRDefault="005840C1" w:rsidP="002A4067">
      <w:pPr>
        <w:pStyle w:val="a5"/>
        <w:ind w:left="0"/>
        <w:jc w:val="center"/>
      </w:pPr>
    </w:p>
    <w:p w14:paraId="3748E697" w14:textId="38DBFFA9" w:rsidR="00F30703" w:rsidRDefault="005840C1" w:rsidP="002A4067">
      <w:pPr>
        <w:pStyle w:val="a5"/>
        <w:numPr>
          <w:ilvl w:val="0"/>
          <w:numId w:val="1"/>
        </w:numPr>
        <w:ind w:left="0" w:firstLine="426"/>
      </w:pPr>
      <w:r>
        <w:t xml:space="preserve">При запуске ПО, может </w:t>
      </w:r>
      <w:r w:rsidR="00536E8B">
        <w:t>появиться</w:t>
      </w:r>
      <w:r>
        <w:t xml:space="preserve"> предупреждение защитника </w:t>
      </w:r>
      <w:r>
        <w:rPr>
          <w:lang w:val="en-US"/>
        </w:rPr>
        <w:t>Windows</w:t>
      </w:r>
      <w:r>
        <w:t>. В данном случае вам необходимо кликнуть на надпись «Подробнее» (рисунок 3), затем на кнопку «Выполнить в любом случае» (рисунок 4)</w:t>
      </w:r>
    </w:p>
    <w:p w14:paraId="6AEBC31E" w14:textId="77777777" w:rsidR="00F91DA7" w:rsidRDefault="00F91DA7" w:rsidP="00F91DA7">
      <w:pPr>
        <w:pStyle w:val="a5"/>
        <w:ind w:left="426"/>
      </w:pPr>
    </w:p>
    <w:p w14:paraId="773D2535" w14:textId="7FC95F88" w:rsidR="005840C1" w:rsidRDefault="005840C1" w:rsidP="002A4067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0E9410E7" wp14:editId="738D714A">
            <wp:extent cx="3530475" cy="326798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475" cy="32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D938" w14:textId="41759C92" w:rsidR="005840C1" w:rsidRPr="005840C1" w:rsidRDefault="005840C1" w:rsidP="002A4067">
      <w:pPr>
        <w:pStyle w:val="a5"/>
        <w:ind w:left="0"/>
        <w:jc w:val="center"/>
        <w:rPr>
          <w:sz w:val="20"/>
          <w:szCs w:val="20"/>
          <w:lang w:val="en-US"/>
        </w:rPr>
      </w:pPr>
      <w:r w:rsidRPr="005840C1">
        <w:rPr>
          <w:sz w:val="20"/>
          <w:szCs w:val="20"/>
        </w:rPr>
        <w:t xml:space="preserve">Рисунок 3 – Предупреждение защитника </w:t>
      </w:r>
      <w:r w:rsidRPr="005840C1">
        <w:rPr>
          <w:sz w:val="20"/>
          <w:szCs w:val="20"/>
          <w:lang w:val="en-US"/>
        </w:rPr>
        <w:t>Windows</w:t>
      </w:r>
    </w:p>
    <w:p w14:paraId="58046A40" w14:textId="77777777" w:rsidR="005840C1" w:rsidRPr="005840C1" w:rsidRDefault="005840C1" w:rsidP="002A4067">
      <w:pPr>
        <w:pStyle w:val="a5"/>
        <w:ind w:left="0"/>
        <w:jc w:val="center"/>
      </w:pPr>
    </w:p>
    <w:p w14:paraId="08F5203B" w14:textId="14400644" w:rsidR="005840C1" w:rsidRDefault="005840C1" w:rsidP="002A4067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3AABE1F4" wp14:editId="38555358">
            <wp:extent cx="3529965" cy="330521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330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1F1E" w14:textId="5CE43218" w:rsidR="005840C1" w:rsidRPr="005840C1" w:rsidRDefault="005840C1" w:rsidP="002A4067">
      <w:pPr>
        <w:pStyle w:val="a5"/>
        <w:ind w:left="0"/>
        <w:jc w:val="center"/>
        <w:rPr>
          <w:sz w:val="20"/>
          <w:szCs w:val="20"/>
          <w:lang w:val="en-US"/>
        </w:rPr>
      </w:pPr>
      <w:r w:rsidRPr="005840C1">
        <w:rPr>
          <w:sz w:val="20"/>
          <w:szCs w:val="20"/>
        </w:rPr>
        <w:t xml:space="preserve">Рисунок 4 – Предупреждение защитника </w:t>
      </w:r>
      <w:r w:rsidRPr="005840C1">
        <w:rPr>
          <w:sz w:val="20"/>
          <w:szCs w:val="20"/>
          <w:lang w:val="en-US"/>
        </w:rPr>
        <w:t>Windows</w:t>
      </w:r>
    </w:p>
    <w:p w14:paraId="4B282826" w14:textId="77777777" w:rsidR="005840C1" w:rsidRDefault="005840C1" w:rsidP="002A4067">
      <w:pPr>
        <w:pStyle w:val="a5"/>
        <w:ind w:left="0"/>
      </w:pPr>
    </w:p>
    <w:p w14:paraId="704947C9" w14:textId="617B66FA" w:rsidR="005840C1" w:rsidRDefault="002A4067" w:rsidP="002A4067">
      <w:pPr>
        <w:pStyle w:val="a5"/>
        <w:numPr>
          <w:ilvl w:val="0"/>
          <w:numId w:val="1"/>
        </w:numPr>
        <w:ind w:left="0" w:firstLine="426"/>
      </w:pPr>
      <w:r>
        <w:t xml:space="preserve">Далее, в следующем окне вам необходимо разрешить </w:t>
      </w:r>
      <w:r w:rsidR="00E2140C">
        <w:t>выполнение программы</w:t>
      </w:r>
      <w:r>
        <w:t xml:space="preserve"> (рисунок 5), после чего, дождаться её полного выполнения </w:t>
      </w:r>
      <w:r w:rsidR="00D13A02">
        <w:t xml:space="preserve">(ничего не нажимайте после начала работы программы) </w:t>
      </w:r>
      <w:r>
        <w:t xml:space="preserve">и перезагрузки </w:t>
      </w:r>
      <w:r w:rsidR="00262F7C">
        <w:t>компьютера</w:t>
      </w:r>
      <w:r>
        <w:t>.</w:t>
      </w:r>
    </w:p>
    <w:p w14:paraId="12826736" w14:textId="0EDFA0B2" w:rsidR="00D13A02" w:rsidRDefault="00D13A02" w:rsidP="00D13A02">
      <w:pPr>
        <w:pStyle w:val="a5"/>
        <w:ind w:left="426"/>
        <w:jc w:val="center"/>
      </w:pPr>
      <w:r>
        <w:rPr>
          <w:noProof/>
        </w:rPr>
        <w:lastRenderedPageBreak/>
        <w:drawing>
          <wp:inline distT="0" distB="0" distL="0" distR="0" wp14:anchorId="2698C9A3" wp14:editId="350EABBF">
            <wp:extent cx="4794636" cy="3592261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3694" cy="359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8C21" w14:textId="3B1D39CF" w:rsidR="00D13A02" w:rsidRDefault="00D13A02" w:rsidP="00D13A02">
      <w:pPr>
        <w:pStyle w:val="a5"/>
        <w:ind w:left="426"/>
        <w:jc w:val="center"/>
        <w:rPr>
          <w:sz w:val="20"/>
          <w:szCs w:val="20"/>
        </w:rPr>
      </w:pPr>
      <w:r w:rsidRPr="00D13A02">
        <w:rPr>
          <w:sz w:val="20"/>
          <w:szCs w:val="20"/>
        </w:rPr>
        <w:t>Рисунок 5 – Запрос на выполнение программы</w:t>
      </w:r>
    </w:p>
    <w:p w14:paraId="6B3F9070" w14:textId="77777777" w:rsidR="006225B4" w:rsidRPr="00D13A02" w:rsidRDefault="006225B4" w:rsidP="00D13A02">
      <w:pPr>
        <w:pStyle w:val="a5"/>
        <w:ind w:left="426"/>
        <w:jc w:val="center"/>
        <w:rPr>
          <w:sz w:val="20"/>
          <w:szCs w:val="20"/>
        </w:rPr>
      </w:pPr>
    </w:p>
    <w:p w14:paraId="10F9A3FB" w14:textId="069CDC29" w:rsidR="00F30703" w:rsidRPr="00F30703" w:rsidRDefault="006225B4" w:rsidP="006225B4">
      <w:pPr>
        <w:ind w:firstLine="426"/>
      </w:pPr>
      <w:r>
        <w:t xml:space="preserve">После перезагрузки </w:t>
      </w:r>
      <w:r w:rsidR="00C27776">
        <w:t>компьютера</w:t>
      </w:r>
      <w:r>
        <w:t>, вы можете продолжать пользоваться вашим рабочим местом.</w:t>
      </w:r>
    </w:p>
    <w:sectPr w:rsidR="00F30703" w:rsidRPr="00F30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C0A0E"/>
    <w:multiLevelType w:val="hybridMultilevel"/>
    <w:tmpl w:val="40766E2A"/>
    <w:lvl w:ilvl="0" w:tplc="CEF40978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703"/>
    <w:rsid w:val="000620CF"/>
    <w:rsid w:val="000A465F"/>
    <w:rsid w:val="002574F5"/>
    <w:rsid w:val="00262F7C"/>
    <w:rsid w:val="002A4067"/>
    <w:rsid w:val="002C54FE"/>
    <w:rsid w:val="004E4F99"/>
    <w:rsid w:val="00536E8B"/>
    <w:rsid w:val="00547E65"/>
    <w:rsid w:val="005840C1"/>
    <w:rsid w:val="006225B4"/>
    <w:rsid w:val="008F47C7"/>
    <w:rsid w:val="00C27776"/>
    <w:rsid w:val="00D13A02"/>
    <w:rsid w:val="00E2140C"/>
    <w:rsid w:val="00E90D19"/>
    <w:rsid w:val="00F30703"/>
    <w:rsid w:val="00F9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E7F03"/>
  <w15:chartTrackingRefBased/>
  <w15:docId w15:val="{D3C519DE-8A0A-409D-BB84-98B8B004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70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30703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30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not-palata-sk.ru/wp-content/uploads/ispdn/WhiteNoice%20v7.ex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2022-02-15T11:25:00Z</dcterms:created>
  <dcterms:modified xsi:type="dcterms:W3CDTF">2022-02-15T11:56:00Z</dcterms:modified>
</cp:coreProperties>
</file>